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FA" w:rsidRPr="00130E7B" w:rsidRDefault="00F5549C" w:rsidP="00230043">
      <w:pPr>
        <w:jc w:val="center"/>
        <w:rPr>
          <w:rFonts w:ascii="Times New Roman" w:hAnsi="Times New Roman" w:cs="Times New Roman"/>
          <w:sz w:val="24"/>
          <w:szCs w:val="24"/>
          <w:lang w:val="kk-KZ"/>
        </w:rPr>
      </w:pPr>
      <w:r>
        <w:rPr>
          <w:rFonts w:ascii="Times New Roman" w:hAnsi="Times New Roman" w:cs="Times New Roman"/>
          <w:sz w:val="24"/>
          <w:szCs w:val="24"/>
          <w:lang w:val="ru-RU"/>
        </w:rPr>
        <w:t>Семинар</w:t>
      </w:r>
      <w:r w:rsidR="00230043">
        <w:rPr>
          <w:rFonts w:ascii="Times New Roman" w:hAnsi="Times New Roman" w:cs="Times New Roman"/>
          <w:sz w:val="24"/>
          <w:szCs w:val="24"/>
          <w:lang w:val="ru-RU"/>
        </w:rPr>
        <w:t xml:space="preserve"> </w:t>
      </w:r>
      <w:r w:rsidR="00860F1C">
        <w:rPr>
          <w:rFonts w:ascii="Times New Roman" w:hAnsi="Times New Roman" w:cs="Times New Roman"/>
          <w:sz w:val="24"/>
          <w:szCs w:val="24"/>
        </w:rPr>
        <w:t>9</w:t>
      </w:r>
      <w:r w:rsidR="00230043">
        <w:rPr>
          <w:rFonts w:ascii="Times New Roman" w:hAnsi="Times New Roman" w:cs="Times New Roman"/>
          <w:sz w:val="24"/>
          <w:szCs w:val="24"/>
          <w:lang w:val="kk-KZ"/>
        </w:rPr>
        <w:t xml:space="preserve">. </w:t>
      </w:r>
      <w:r w:rsidR="00860F1C" w:rsidRPr="00860F1C">
        <w:rPr>
          <w:rFonts w:ascii="Times New Roman" w:hAnsi="Times New Roman" w:cs="Times New Roman"/>
          <w:sz w:val="24"/>
          <w:szCs w:val="24"/>
          <w:lang w:val="kk-KZ"/>
        </w:rPr>
        <w:t>Бұзылған ландшафттарды қалпына келтіру</w:t>
      </w:r>
      <w:bookmarkStart w:id="0" w:name="_GoBack"/>
      <w:bookmarkEnd w:id="0"/>
    </w:p>
    <w:p w:rsidR="00616A67" w:rsidRDefault="005F2F36" w:rsidP="00230043">
      <w:pPr>
        <w:widowControl w:val="0"/>
        <w:spacing w:after="0" w:line="257" w:lineRule="auto"/>
        <w:rPr>
          <w:rFonts w:ascii="Times New Roman" w:hAnsi="Times New Roman" w:cs="Times New Roman"/>
          <w:sz w:val="24"/>
          <w:szCs w:val="24"/>
          <w:lang w:val="kk-KZ"/>
        </w:rPr>
      </w:pPr>
      <w:r w:rsidRPr="00F24B62">
        <w:rPr>
          <w:rFonts w:ascii="Times New Roman" w:hAnsi="Times New Roman" w:cs="Times New Roman"/>
          <w:sz w:val="24"/>
          <w:szCs w:val="24"/>
          <w:lang w:val="kk-KZ"/>
        </w:rPr>
        <w:t xml:space="preserve">                                       </w:t>
      </w:r>
      <w:r w:rsidR="003C7952">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1.</w:t>
      </w:r>
      <w:r w:rsidRPr="005F2F36">
        <w:rPr>
          <w:rFonts w:ascii="Times New Roman" w:hAnsi="Times New Roman" w:cs="Times New Roman"/>
          <w:sz w:val="24"/>
          <w:szCs w:val="24"/>
          <w:lang w:val="kk-KZ"/>
        </w:rPr>
        <w:t xml:space="preserve"> </w:t>
      </w:r>
      <w:r w:rsidR="00616A67">
        <w:rPr>
          <w:rFonts w:ascii="Times New Roman" w:hAnsi="Times New Roman" w:cs="Times New Roman"/>
          <w:sz w:val="24"/>
          <w:szCs w:val="24"/>
          <w:lang w:val="en-VU"/>
        </w:rPr>
        <w:t>Техногенді ландшафттарды қалпына келтіру</w:t>
      </w:r>
      <w:r w:rsidR="00230043">
        <w:rPr>
          <w:rFonts w:ascii="Times New Roman" w:hAnsi="Times New Roman" w:cs="Times New Roman"/>
          <w:sz w:val="24"/>
          <w:szCs w:val="24"/>
          <w:lang w:val="kk-KZ"/>
        </w:rPr>
        <w:t>;</w:t>
      </w:r>
      <w:r w:rsidR="00F24B62">
        <w:rPr>
          <w:rFonts w:ascii="Times New Roman" w:hAnsi="Times New Roman" w:cs="Times New Roman"/>
          <w:sz w:val="24"/>
          <w:szCs w:val="24"/>
          <w:lang w:val="kk-KZ"/>
        </w:rPr>
        <w:t xml:space="preserve"> </w:t>
      </w:r>
    </w:p>
    <w:p w:rsidR="00230043" w:rsidRDefault="00616A67" w:rsidP="00230043">
      <w:pPr>
        <w:widowControl w:val="0"/>
        <w:spacing w:after="0" w:line="257"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2.</w:t>
      </w:r>
      <w:r w:rsidR="005F2F36" w:rsidRPr="00F24B62">
        <w:rPr>
          <w:rFonts w:ascii="Times New Roman" w:hAnsi="Times New Roman" w:cs="Times New Roman"/>
          <w:sz w:val="24"/>
          <w:szCs w:val="24"/>
          <w:lang w:val="kk-KZ"/>
        </w:rPr>
        <w:t xml:space="preserve"> </w:t>
      </w:r>
      <w:r>
        <w:rPr>
          <w:rFonts w:ascii="Times New Roman" w:hAnsi="Times New Roman" w:cs="Times New Roman"/>
          <w:sz w:val="24"/>
          <w:szCs w:val="24"/>
          <w:lang w:val="kk-KZ"/>
        </w:rPr>
        <w:t>Жер рекультивациясы</w:t>
      </w:r>
      <w:r w:rsidR="00230043">
        <w:rPr>
          <w:rFonts w:ascii="Times New Roman" w:hAnsi="Times New Roman" w:cs="Times New Roman"/>
          <w:sz w:val="24"/>
          <w:szCs w:val="24"/>
          <w:lang w:val="kk-KZ"/>
        </w:rPr>
        <w:t>.</w:t>
      </w:r>
    </w:p>
    <w:p w:rsidR="00F24B62" w:rsidRDefault="00F24B62" w:rsidP="00230043">
      <w:pPr>
        <w:widowControl w:val="0"/>
        <w:spacing w:after="0" w:line="257" w:lineRule="auto"/>
        <w:rPr>
          <w:rFonts w:ascii="Times New Roman" w:hAnsi="Times New Roman" w:cs="Times New Roman"/>
          <w:sz w:val="24"/>
          <w:szCs w:val="24"/>
          <w:lang w:val="kk-KZ"/>
        </w:rPr>
      </w:pPr>
    </w:p>
    <w:p w:rsidR="00616A67" w:rsidRPr="00616A67" w:rsidRDefault="00616A67" w:rsidP="00616A67">
      <w:pPr>
        <w:widowControl w:val="0"/>
        <w:spacing w:after="0" w:line="257" w:lineRule="auto"/>
        <w:ind w:firstLine="720"/>
        <w:jc w:val="both"/>
        <w:rPr>
          <w:rFonts w:ascii="Times New Roman" w:hAnsi="Times New Roman" w:cs="Times New Roman"/>
          <w:sz w:val="28"/>
          <w:szCs w:val="28"/>
          <w:lang w:val="kk-KZ"/>
        </w:rPr>
      </w:pPr>
      <w:r w:rsidRPr="00616A67">
        <w:rPr>
          <w:rFonts w:ascii="Times New Roman" w:hAnsi="Times New Roman" w:cs="Times New Roman"/>
          <w:sz w:val="28"/>
          <w:szCs w:val="28"/>
          <w:lang w:val="kk-KZ"/>
        </w:rPr>
        <w:t>Бұзылған жерлер орнында қалыптасқан техногендік ландшафттар, әдетте, қалпына келтіруге қабілетті емес. Егер бұл қабілет сақталса, табиғи жолмен қалпына келтіруге болады</w:t>
      </w:r>
    </w:p>
    <w:p w:rsidR="00616A67" w:rsidRPr="00616A67" w:rsidRDefault="00616A67" w:rsidP="00616A67">
      <w:pPr>
        <w:widowControl w:val="0"/>
        <w:spacing w:after="0" w:line="257" w:lineRule="auto"/>
        <w:ind w:firstLine="720"/>
        <w:jc w:val="both"/>
        <w:rPr>
          <w:rFonts w:ascii="Times New Roman" w:hAnsi="Times New Roman" w:cs="Times New Roman"/>
          <w:sz w:val="28"/>
          <w:szCs w:val="28"/>
          <w:lang w:val="kk-KZ"/>
        </w:rPr>
      </w:pPr>
      <w:r w:rsidRPr="00616A67">
        <w:rPr>
          <w:rFonts w:ascii="Times New Roman" w:hAnsi="Times New Roman" w:cs="Times New Roman"/>
          <w:sz w:val="28"/>
          <w:szCs w:val="28"/>
          <w:lang w:val="kk-KZ"/>
        </w:rPr>
        <w:t>ондаған жылдарға, тіпті жүздеген жылдарға созылады. Осы жағдайларда ландшафттық рекультивация – бұзылған ландшафттардың шаруашылық (өндірістік), медициналық, биологиялық және эстетикалық құндылығын қалпына келтіруге бағытталған ұйымдастырушылық, инженерлік-биологиялық шаралар кешенін жүргізу қажеттілігі туындайды. Бұл жағдайда ландшафттың бұрынғы әлеуетін, оның бастапқы биологиялық және ауылшаруашылық өнімділігін қалпына келтіру ғана емес, сонымен қатар ресурсты ұдайы өндіруші, қоршаған ортаны жаңғыртушы және экологиялық функцияларды табысты орындайтын оңтайлы табиғи-антропогендік кешен құру міндеті қойылуы мүмкін. .</w:t>
      </w:r>
    </w:p>
    <w:p w:rsidR="00616A67" w:rsidRPr="00616A67" w:rsidRDefault="00616A67" w:rsidP="00616A67">
      <w:pPr>
        <w:widowControl w:val="0"/>
        <w:spacing w:after="0" w:line="257" w:lineRule="auto"/>
        <w:ind w:firstLine="720"/>
        <w:jc w:val="both"/>
        <w:rPr>
          <w:rFonts w:ascii="Times New Roman" w:hAnsi="Times New Roman" w:cs="Times New Roman"/>
          <w:sz w:val="28"/>
          <w:szCs w:val="28"/>
          <w:lang w:val="kk-KZ"/>
        </w:rPr>
      </w:pPr>
      <w:r w:rsidRPr="00616A67">
        <w:rPr>
          <w:rFonts w:ascii="Times New Roman" w:hAnsi="Times New Roman" w:cs="Times New Roman"/>
          <w:sz w:val="28"/>
          <w:szCs w:val="28"/>
          <w:lang w:val="kk-KZ"/>
        </w:rPr>
        <w:t>Бүлінген ландшафттарды рекультивациялау әртүрлі мақсаттарда жүзеге асырылады:</w:t>
      </w:r>
    </w:p>
    <w:p w:rsidR="00616A67" w:rsidRPr="00616A67" w:rsidRDefault="00616A67" w:rsidP="00616A67">
      <w:pPr>
        <w:widowControl w:val="0"/>
        <w:spacing w:after="0" w:line="257" w:lineRule="auto"/>
        <w:ind w:firstLine="720"/>
        <w:jc w:val="both"/>
        <w:rPr>
          <w:rFonts w:ascii="Times New Roman" w:hAnsi="Times New Roman" w:cs="Times New Roman"/>
          <w:sz w:val="28"/>
          <w:szCs w:val="28"/>
          <w:lang w:val="kk-KZ"/>
        </w:rPr>
      </w:pPr>
      <w:r w:rsidRPr="00616A67">
        <w:rPr>
          <w:rFonts w:ascii="Times New Roman" w:hAnsi="Times New Roman" w:cs="Times New Roman"/>
          <w:sz w:val="28"/>
          <w:szCs w:val="28"/>
          <w:lang w:val="kk-KZ"/>
        </w:rPr>
        <w:t>а) ауыл шаруашылығына пайдалану – бұзылған жерлерде егістік, бау-бақша, шабындық, жайылымдық жерлер құру;</w:t>
      </w:r>
    </w:p>
    <w:p w:rsidR="00616A67" w:rsidRPr="00616A67" w:rsidRDefault="00616A67" w:rsidP="00616A67">
      <w:pPr>
        <w:widowControl w:val="0"/>
        <w:spacing w:after="0" w:line="257" w:lineRule="auto"/>
        <w:ind w:firstLine="720"/>
        <w:jc w:val="both"/>
        <w:rPr>
          <w:rFonts w:ascii="Times New Roman" w:hAnsi="Times New Roman" w:cs="Times New Roman"/>
          <w:sz w:val="28"/>
          <w:szCs w:val="28"/>
          <w:lang w:val="kk-KZ"/>
        </w:rPr>
      </w:pPr>
      <w:r w:rsidRPr="00616A67">
        <w:rPr>
          <w:rFonts w:ascii="Times New Roman" w:hAnsi="Times New Roman" w:cs="Times New Roman"/>
          <w:sz w:val="28"/>
          <w:szCs w:val="28"/>
          <w:lang w:val="kk-KZ"/>
        </w:rPr>
        <w:t>б) орман екпелерін – су қорғау және топырақты қорғау ормандарын, рекреациялық орман саябақтарын құру;</w:t>
      </w:r>
    </w:p>
    <w:p w:rsidR="00434955" w:rsidRDefault="00616A67" w:rsidP="00616A67">
      <w:pPr>
        <w:widowControl w:val="0"/>
        <w:spacing w:after="0" w:line="257" w:lineRule="auto"/>
        <w:ind w:firstLine="720"/>
        <w:jc w:val="both"/>
        <w:rPr>
          <w:rFonts w:ascii="Times New Roman" w:hAnsi="Times New Roman" w:cs="Times New Roman"/>
          <w:sz w:val="28"/>
          <w:szCs w:val="28"/>
          <w:lang w:val="kk-KZ"/>
        </w:rPr>
      </w:pPr>
      <w:r w:rsidRPr="00616A67">
        <w:rPr>
          <w:rFonts w:ascii="Times New Roman" w:hAnsi="Times New Roman" w:cs="Times New Roman"/>
          <w:sz w:val="28"/>
          <w:szCs w:val="28"/>
          <w:lang w:val="kk-KZ"/>
        </w:rPr>
        <w:t>в) су қоймаларын салу - су қоймалары, балық өсіруге арналған тоғандар, жүзуге арналған су қоймалары және т.б.;</w:t>
      </w:r>
    </w:p>
    <w:p w:rsidR="00616A67" w:rsidRPr="00616A67" w:rsidRDefault="00616A67" w:rsidP="00616A67">
      <w:pPr>
        <w:widowControl w:val="0"/>
        <w:spacing w:after="0" w:line="257" w:lineRule="auto"/>
        <w:ind w:firstLine="720"/>
        <w:jc w:val="both"/>
        <w:rPr>
          <w:rFonts w:ascii="Times New Roman" w:hAnsi="Times New Roman" w:cs="Times New Roman"/>
          <w:sz w:val="28"/>
          <w:szCs w:val="28"/>
          <w:lang w:val="kk-KZ"/>
        </w:rPr>
      </w:pPr>
      <w:r w:rsidRPr="00616A67">
        <w:rPr>
          <w:rFonts w:ascii="Times New Roman" w:hAnsi="Times New Roman" w:cs="Times New Roman"/>
          <w:sz w:val="28"/>
          <w:szCs w:val="28"/>
          <w:lang w:val="kk-KZ"/>
        </w:rPr>
        <w:t>Көбінесе бұл бағыттар өзара байланысты және бұзылған ландшафттарды қалпына келтіру процесінде бір уақытта жүзеге асырылады. объект</w:t>
      </w:r>
    </w:p>
    <w:p w:rsidR="00616A67" w:rsidRPr="00616A67" w:rsidRDefault="00616A67" w:rsidP="00616A67">
      <w:pPr>
        <w:widowControl w:val="0"/>
        <w:spacing w:after="0" w:line="257" w:lineRule="auto"/>
        <w:ind w:firstLine="720"/>
        <w:jc w:val="both"/>
        <w:rPr>
          <w:rFonts w:ascii="Times New Roman" w:hAnsi="Times New Roman" w:cs="Times New Roman"/>
          <w:sz w:val="28"/>
          <w:szCs w:val="28"/>
          <w:lang w:val="kk-KZ"/>
        </w:rPr>
      </w:pPr>
      <w:r w:rsidRPr="00616A67">
        <w:rPr>
          <w:rFonts w:ascii="Times New Roman" w:hAnsi="Times New Roman" w:cs="Times New Roman"/>
          <w:sz w:val="28"/>
          <w:szCs w:val="28"/>
          <w:lang w:val="kk-KZ"/>
        </w:rPr>
        <w:t>мелиорация - бұл ең алдымен тау-кен және өнеркәсіптік ландшафттар, сондай-ақ мелиоративтік құрылыспен бұзылған және</w:t>
      </w:r>
    </w:p>
    <w:p w:rsidR="00616A67" w:rsidRPr="00616A67" w:rsidRDefault="00616A67" w:rsidP="00616A67">
      <w:pPr>
        <w:widowControl w:val="0"/>
        <w:spacing w:after="0" w:line="257" w:lineRule="auto"/>
        <w:ind w:firstLine="720"/>
        <w:jc w:val="both"/>
        <w:rPr>
          <w:rFonts w:ascii="Times New Roman" w:hAnsi="Times New Roman" w:cs="Times New Roman"/>
          <w:sz w:val="28"/>
          <w:szCs w:val="28"/>
          <w:lang w:val="kk-KZ"/>
        </w:rPr>
      </w:pPr>
      <w:r w:rsidRPr="00616A67">
        <w:rPr>
          <w:rFonts w:ascii="Times New Roman" w:hAnsi="Times New Roman" w:cs="Times New Roman"/>
          <w:sz w:val="28"/>
          <w:szCs w:val="28"/>
          <w:lang w:val="kk-KZ"/>
        </w:rPr>
        <w:t>ауылшаруашылық антропогендік ландшафттармен байланысты өнімсіз эрозияға ұшыраған жерлер.</w:t>
      </w:r>
    </w:p>
    <w:p w:rsidR="00616A67" w:rsidRPr="00616A67" w:rsidRDefault="00616A67" w:rsidP="00616A67">
      <w:pPr>
        <w:widowControl w:val="0"/>
        <w:spacing w:after="0" w:line="257" w:lineRule="auto"/>
        <w:ind w:firstLine="720"/>
        <w:jc w:val="both"/>
        <w:rPr>
          <w:rFonts w:ascii="Times New Roman" w:hAnsi="Times New Roman" w:cs="Times New Roman"/>
          <w:sz w:val="28"/>
          <w:szCs w:val="28"/>
          <w:lang w:val="kk-KZ"/>
        </w:rPr>
      </w:pPr>
      <w:r w:rsidRPr="00616A67">
        <w:rPr>
          <w:rFonts w:ascii="Times New Roman" w:hAnsi="Times New Roman" w:cs="Times New Roman"/>
          <w:sz w:val="28"/>
          <w:szCs w:val="28"/>
          <w:lang w:val="kk-KZ"/>
        </w:rPr>
        <w:t>Жерді мелиорациялау әдетте үш негізгі кезеңде жүзеге асырылады.</w:t>
      </w:r>
    </w:p>
    <w:p w:rsidR="00616A67" w:rsidRPr="00616A67" w:rsidRDefault="00616A67" w:rsidP="00616A67">
      <w:pPr>
        <w:widowControl w:val="0"/>
        <w:spacing w:after="0" w:line="257" w:lineRule="auto"/>
        <w:ind w:firstLine="720"/>
        <w:jc w:val="both"/>
        <w:rPr>
          <w:rFonts w:ascii="Times New Roman" w:hAnsi="Times New Roman" w:cs="Times New Roman"/>
          <w:sz w:val="28"/>
          <w:szCs w:val="28"/>
          <w:lang w:val="kk-KZ"/>
        </w:rPr>
      </w:pPr>
      <w:r w:rsidRPr="00616A67">
        <w:rPr>
          <w:rFonts w:ascii="Times New Roman" w:hAnsi="Times New Roman" w:cs="Times New Roman"/>
          <w:sz w:val="28"/>
          <w:szCs w:val="28"/>
          <w:lang w:val="kk-KZ"/>
        </w:rPr>
        <w:t>Бірінші кезең – дайындық – бүлінген жерлерді зерттеу және типтеу, олардың табиғи жағдайларының ерекшеліктерін зерттеу (геологиялық құрылымы, тау жыныстарының құрамы, олардың биологиялық рекультивацияға және басқа да пайдалану түрлеріне жарамдылығы, гидрогеологиялық жағдайлардың динамикасын болжау) , кейіннен жер пайдалану бағытын анықтау, техникалық-экономикалық негіздемелерін, жұмыс жобалары мен жоспарларын жасау.</w:t>
      </w:r>
    </w:p>
    <w:p w:rsidR="00616A67" w:rsidRPr="003C7952" w:rsidRDefault="00616A67" w:rsidP="00616A67">
      <w:pPr>
        <w:widowControl w:val="0"/>
        <w:spacing w:after="0" w:line="257" w:lineRule="auto"/>
        <w:ind w:firstLine="720"/>
        <w:jc w:val="both"/>
        <w:rPr>
          <w:rFonts w:ascii="Times New Roman" w:hAnsi="Times New Roman" w:cs="Times New Roman"/>
          <w:sz w:val="28"/>
          <w:szCs w:val="28"/>
          <w:lang w:val="kk-KZ"/>
        </w:rPr>
      </w:pPr>
      <w:r w:rsidRPr="00616A67">
        <w:rPr>
          <w:rFonts w:ascii="Times New Roman" w:hAnsi="Times New Roman" w:cs="Times New Roman"/>
          <w:sz w:val="28"/>
          <w:szCs w:val="28"/>
          <w:lang w:val="kk-KZ"/>
        </w:rPr>
        <w:lastRenderedPageBreak/>
        <w:t>Екінші кезең – кен өндіру – аумақты одан әрі пайдалануға дайындауға бағытталған іс-шараларды қамтиды. Бұған шаруашылықты игеруге неғұрлым қолайлы жер бедері мен топырақтарды қалыптастыра отырып жер бетін жоспарлау, кірме жолдарды, мелиоративтік құрылыстарды салу, ауыл шаруашылығы мен орман шаруашылығында пайдалану үшін тегістелген жерге қалыңдығы 0,3-0,5 м құнарлы топырақ қабатын төсеу жатады.</w:t>
      </w:r>
    </w:p>
    <w:p w:rsidR="00616A67" w:rsidRPr="00616A67" w:rsidRDefault="00616A67" w:rsidP="00616A67">
      <w:pPr>
        <w:widowControl w:val="0"/>
        <w:spacing w:after="0" w:line="257" w:lineRule="auto"/>
        <w:ind w:firstLine="720"/>
        <w:jc w:val="both"/>
        <w:rPr>
          <w:rFonts w:ascii="Times New Roman" w:hAnsi="Times New Roman" w:cs="Times New Roman"/>
          <w:sz w:val="28"/>
          <w:szCs w:val="28"/>
          <w:lang w:val="kk-KZ"/>
        </w:rPr>
      </w:pPr>
      <w:r w:rsidRPr="00616A67">
        <w:rPr>
          <w:rFonts w:ascii="Times New Roman" w:hAnsi="Times New Roman" w:cs="Times New Roman"/>
          <w:sz w:val="28"/>
          <w:szCs w:val="28"/>
          <w:lang w:val="kk-KZ"/>
        </w:rPr>
        <w:t>Үшінші, биологиялық, кезең – ауыл шаруашылығы, орман, балық шаруашылығы және басқа да салалардағы топырақ құнарлылығын және ландшафт өнімділігін қалпына келтіру бойынша шаралар кешені. Ол топырақтың қолданылған қабатын өңдеуді, тыңайтқыштарды енгізуді, ауыл шаруашылығы дақылдарын егуді, орман екпелерін құруды, су объектілерін қорлауды (бұзылған ландшафттарды балық шаруашылығын дамыту жағдайында) біріктіреді.</w:t>
      </w:r>
    </w:p>
    <w:p w:rsidR="00616A67" w:rsidRPr="00616A67" w:rsidRDefault="00616A67" w:rsidP="00616A67">
      <w:pPr>
        <w:widowControl w:val="0"/>
        <w:spacing w:after="0" w:line="257" w:lineRule="auto"/>
        <w:ind w:firstLine="720"/>
        <w:jc w:val="both"/>
        <w:rPr>
          <w:rFonts w:ascii="Times New Roman" w:hAnsi="Times New Roman" w:cs="Times New Roman"/>
          <w:sz w:val="28"/>
          <w:szCs w:val="28"/>
          <w:lang w:val="kk-KZ"/>
        </w:rPr>
      </w:pPr>
      <w:r w:rsidRPr="00616A67">
        <w:rPr>
          <w:rFonts w:ascii="Times New Roman" w:hAnsi="Times New Roman" w:cs="Times New Roman"/>
          <w:sz w:val="28"/>
          <w:szCs w:val="28"/>
          <w:lang w:val="kk-KZ"/>
        </w:rPr>
        <w:t>Мелиорацияның негізгі кезеңдерімен қатар, биологиялық кезеңнен кейінгі ландшафттық ландшафт бөлінеді, ол құрылған геотехникалық жүйенің ландшафтқа «пайдалану» кезеңін қамтиды. Бұл кезең кем дегенде 15 жылға созылады.</w:t>
      </w:r>
    </w:p>
    <w:p w:rsidR="003C7952" w:rsidRDefault="00616A67" w:rsidP="00616A67">
      <w:pPr>
        <w:widowControl w:val="0"/>
        <w:spacing w:after="0" w:line="257" w:lineRule="auto"/>
        <w:ind w:firstLine="720"/>
        <w:jc w:val="both"/>
        <w:rPr>
          <w:rFonts w:ascii="Times New Roman" w:hAnsi="Times New Roman" w:cs="Times New Roman"/>
          <w:sz w:val="28"/>
          <w:szCs w:val="28"/>
          <w:lang w:val="kk-KZ"/>
        </w:rPr>
      </w:pPr>
      <w:r w:rsidRPr="00616A67">
        <w:rPr>
          <w:rFonts w:ascii="Times New Roman" w:hAnsi="Times New Roman" w:cs="Times New Roman"/>
          <w:sz w:val="28"/>
          <w:szCs w:val="28"/>
          <w:lang w:val="kk-KZ"/>
        </w:rPr>
        <w:t>Рекультивация бұзылған ландшафттарды қалпына келтіріп қана қоймайды, сонымен қатар олардың орнында құрылымы ұтымды өзгертілген және ғылыми негізде оңтайландырылған, жоғары өнімділікпен, экономикалық тиімділікпен, теріс әсерлері жоқ мәдени ландшафттарды жасауға мүмкіндік береді. табиғи және техногендік процестер.</w:t>
      </w:r>
    </w:p>
    <w:p w:rsidR="00B90E67" w:rsidRPr="00B90E67" w:rsidRDefault="00B90E67" w:rsidP="00B90E67">
      <w:pPr>
        <w:widowControl w:val="0"/>
        <w:spacing w:after="0" w:line="257" w:lineRule="auto"/>
        <w:ind w:firstLine="720"/>
        <w:jc w:val="both"/>
        <w:rPr>
          <w:rFonts w:ascii="Times New Roman" w:hAnsi="Times New Roman" w:cs="Times New Roman"/>
          <w:sz w:val="28"/>
          <w:szCs w:val="28"/>
          <w:lang w:val="kk-KZ"/>
        </w:rPr>
      </w:pPr>
      <w:r w:rsidRPr="00B90E67">
        <w:rPr>
          <w:rFonts w:ascii="Times New Roman" w:hAnsi="Times New Roman" w:cs="Times New Roman"/>
          <w:sz w:val="28"/>
          <w:szCs w:val="28"/>
          <w:lang w:val="kk-KZ"/>
        </w:rPr>
        <w:t>Бүлінген жерлерді қалпына келтіру үлкен материалдық шығындар мен уақытты қажет етеді. Сондықтан алдағы жұмыстың бүкіл циклін нақты ойластыру, ақпарат жинау және болашақ ландшафттың ең оңтайлы моделін болжау қажет.</w:t>
      </w:r>
    </w:p>
    <w:p w:rsidR="00B90E67" w:rsidRPr="003C7952" w:rsidRDefault="00B90E67" w:rsidP="00B90E67">
      <w:pPr>
        <w:widowControl w:val="0"/>
        <w:spacing w:after="0" w:line="257" w:lineRule="auto"/>
        <w:ind w:firstLine="720"/>
        <w:jc w:val="both"/>
        <w:rPr>
          <w:rFonts w:ascii="Times New Roman" w:hAnsi="Times New Roman" w:cs="Times New Roman"/>
          <w:sz w:val="28"/>
          <w:szCs w:val="28"/>
          <w:lang w:val="kk-KZ"/>
        </w:rPr>
      </w:pPr>
      <w:r w:rsidRPr="00B90E67">
        <w:rPr>
          <w:rFonts w:ascii="Times New Roman" w:hAnsi="Times New Roman" w:cs="Times New Roman"/>
          <w:sz w:val="28"/>
          <w:szCs w:val="28"/>
          <w:lang w:val="kk-KZ"/>
        </w:rPr>
        <w:t>Рекультивацияның экономикалық тиімділігі әдетте қалпына келтіру жұмыстарының нәтижесінің оларды жүзеге асырудың жалпы құнына қатынасымен анықталады. Бұл ретте экономикалық тиімділікті (қалпына келтірілген аумақтан алынатын жылдық пайданы), әлеуметтік тиімділікті (мелиорацияға байланысты халықтың тұрмыс жағдайын жақсартудан алынатын қосымша пайданы), экологиялық нәтижені () ескеру қажет. бүлінген жерлердің қоршаған ортаға келтірген зиянын жою).</w:t>
      </w:r>
    </w:p>
    <w:p w:rsidR="00F5549C" w:rsidRPr="003C7952" w:rsidRDefault="00F5549C" w:rsidP="00711581">
      <w:pPr>
        <w:widowControl w:val="0"/>
        <w:spacing w:after="0" w:line="257" w:lineRule="auto"/>
        <w:ind w:firstLine="720"/>
        <w:rPr>
          <w:rFonts w:ascii="Times New Roman" w:hAnsi="Times New Roman" w:cs="Times New Roman"/>
          <w:sz w:val="28"/>
          <w:szCs w:val="28"/>
          <w:lang w:val="kk-KZ"/>
        </w:rPr>
      </w:pPr>
    </w:p>
    <w:p w:rsidR="00C94E64" w:rsidRPr="003C7952" w:rsidRDefault="002B04D5" w:rsidP="00C94E64">
      <w:pPr>
        <w:widowControl w:val="0"/>
        <w:spacing w:after="0" w:line="257" w:lineRule="auto"/>
        <w:ind w:firstLine="720"/>
        <w:rPr>
          <w:rFonts w:ascii="Times New Roman" w:hAnsi="Times New Roman" w:cs="Times New Roman"/>
          <w:sz w:val="28"/>
          <w:szCs w:val="28"/>
          <w:lang w:val="kk-KZ"/>
        </w:rPr>
      </w:pPr>
      <w:r w:rsidRPr="003C7952">
        <w:rPr>
          <w:rFonts w:ascii="Times New Roman" w:hAnsi="Times New Roman" w:cs="Times New Roman"/>
          <w:sz w:val="28"/>
          <w:szCs w:val="28"/>
          <w:lang w:val="kk-KZ"/>
        </w:rPr>
        <w:t>Пайлаланылған әдебиет</w:t>
      </w:r>
      <w:r w:rsidR="00C94E64" w:rsidRPr="003C7952">
        <w:rPr>
          <w:rFonts w:ascii="Times New Roman" w:hAnsi="Times New Roman" w:cs="Times New Roman"/>
          <w:sz w:val="28"/>
          <w:szCs w:val="28"/>
          <w:lang w:val="kk-KZ"/>
        </w:rPr>
        <w:t>:</w:t>
      </w:r>
    </w:p>
    <w:p w:rsidR="002B04D5" w:rsidRPr="003C7952" w:rsidRDefault="00C94E64" w:rsidP="002B04D5">
      <w:pPr>
        <w:widowControl w:val="0"/>
        <w:spacing w:after="0" w:line="257" w:lineRule="auto"/>
        <w:ind w:firstLine="720"/>
        <w:rPr>
          <w:rFonts w:ascii="Times New Roman" w:hAnsi="Times New Roman" w:cs="Times New Roman"/>
          <w:sz w:val="28"/>
          <w:szCs w:val="28"/>
          <w:lang w:val="ru-RU"/>
        </w:rPr>
      </w:pPr>
      <w:r w:rsidRPr="003C7952">
        <w:rPr>
          <w:rFonts w:ascii="Times New Roman" w:hAnsi="Times New Roman" w:cs="Times New Roman"/>
          <w:sz w:val="28"/>
          <w:szCs w:val="28"/>
          <w:lang w:val="kk-KZ"/>
        </w:rPr>
        <w:t xml:space="preserve">1. </w:t>
      </w:r>
      <w:r w:rsidR="002B04D5" w:rsidRPr="003C7952">
        <w:rPr>
          <w:rFonts w:ascii="Times New Roman" w:hAnsi="Times New Roman" w:cs="Times New Roman"/>
          <w:sz w:val="28"/>
          <w:szCs w:val="28"/>
          <w:lang w:val="kk-KZ"/>
        </w:rPr>
        <w:t xml:space="preserve">Н.П. Соболева, Е.Г. Язиков. </w:t>
      </w:r>
      <w:r w:rsidR="002B04D5" w:rsidRPr="003C7952">
        <w:rPr>
          <w:rFonts w:ascii="Times New Roman" w:hAnsi="Times New Roman" w:cs="Times New Roman"/>
          <w:sz w:val="28"/>
          <w:szCs w:val="28"/>
          <w:lang w:val="ru-RU"/>
        </w:rPr>
        <w:t>Ландшафттану. Издательство Томского политехнического университета 2010.</w:t>
      </w:r>
    </w:p>
    <w:p w:rsidR="00B90E67" w:rsidRPr="003C7952" w:rsidRDefault="00B90E67" w:rsidP="001E53C6">
      <w:pPr>
        <w:widowControl w:val="0"/>
        <w:spacing w:after="0" w:line="257" w:lineRule="auto"/>
        <w:ind w:firstLine="720"/>
        <w:rPr>
          <w:rFonts w:ascii="Times New Roman" w:hAnsi="Times New Roman" w:cs="Times New Roman"/>
          <w:sz w:val="28"/>
          <w:szCs w:val="28"/>
          <w:lang w:val="ru-RU"/>
        </w:rPr>
      </w:pPr>
    </w:p>
    <w:sectPr w:rsidR="00B90E67" w:rsidRPr="003C7952" w:rsidSect="0023004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43"/>
    <w:rsid w:val="00125F45"/>
    <w:rsid w:val="00130E7B"/>
    <w:rsid w:val="001B57CB"/>
    <w:rsid w:val="001E53C6"/>
    <w:rsid w:val="00230043"/>
    <w:rsid w:val="002B04D5"/>
    <w:rsid w:val="002B57C9"/>
    <w:rsid w:val="003B1BEE"/>
    <w:rsid w:val="003C7952"/>
    <w:rsid w:val="003F219D"/>
    <w:rsid w:val="00434955"/>
    <w:rsid w:val="004D678B"/>
    <w:rsid w:val="005B34CA"/>
    <w:rsid w:val="005F2F36"/>
    <w:rsid w:val="00616A67"/>
    <w:rsid w:val="006D2C65"/>
    <w:rsid w:val="00711581"/>
    <w:rsid w:val="00775C70"/>
    <w:rsid w:val="00860F1C"/>
    <w:rsid w:val="00937032"/>
    <w:rsid w:val="009C1AFA"/>
    <w:rsid w:val="00A5374F"/>
    <w:rsid w:val="00AA046C"/>
    <w:rsid w:val="00B90E67"/>
    <w:rsid w:val="00C94E64"/>
    <w:rsid w:val="00D95B82"/>
    <w:rsid w:val="00DC30E0"/>
    <w:rsid w:val="00DC4F38"/>
    <w:rsid w:val="00DD49EF"/>
    <w:rsid w:val="00E25D20"/>
    <w:rsid w:val="00F009F5"/>
    <w:rsid w:val="00F24B62"/>
    <w:rsid w:val="00F51913"/>
    <w:rsid w:val="00F5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F278"/>
  <w15:chartTrackingRefBased/>
  <w15:docId w15:val="{7CA2325D-9E6B-4040-928F-07E16CB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2022-10-26T02:42:00Z</dcterms:created>
  <dcterms:modified xsi:type="dcterms:W3CDTF">2022-10-26T02:42:00Z</dcterms:modified>
</cp:coreProperties>
</file>